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8925" cy="9144000"/>
            <wp:effectExtent l="0" t="0" r="9525" b="0"/>
            <wp:docPr id="1" name="Рисунок 1" descr="E:\Гаево Информ безоп\информационная безопасность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ево Информ безоп\информационная безопасность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C8B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EB2C8B">
        <w:rPr>
          <w:rFonts w:ascii="Times New Roman" w:hAnsi="Times New Roman" w:cs="Times New Roman"/>
          <w:sz w:val="24"/>
          <w:szCs w:val="24"/>
        </w:rPr>
        <w:t>Настоящим Политика в отношении обработки персональных данных (далее Политика) муниципального дошкольного образовательного учреждения «</w:t>
      </w:r>
      <w:proofErr w:type="spellStart"/>
      <w:r w:rsidR="00B049D5">
        <w:rPr>
          <w:rFonts w:ascii="Times New Roman" w:hAnsi="Times New Roman" w:cs="Times New Roman"/>
          <w:sz w:val="24"/>
          <w:szCs w:val="24"/>
        </w:rPr>
        <w:t>Киргинский</w:t>
      </w:r>
      <w:proofErr w:type="spellEnd"/>
      <w:r w:rsidRPr="00EB2C8B">
        <w:rPr>
          <w:rFonts w:ascii="Times New Roman" w:hAnsi="Times New Roman" w:cs="Times New Roman"/>
          <w:sz w:val="24"/>
          <w:szCs w:val="24"/>
        </w:rPr>
        <w:t xml:space="preserve"> детский сад» (далее Оператор) разработана в соответствии с Конституцией Российской Федерации, Трудовым Кодексом Российской Федерации, Федеральным законом от 27.07.2006 N 149-ФЗ "Об информации, информационных технологиях и о защите информации", Федеральным законом от 27.07.2006 N 152-ФЗ "О персональных данных", постановлением Правительства РФ от 15.09.2008 № 687 «Об утверждении</w:t>
      </w:r>
      <w:proofErr w:type="gramEnd"/>
      <w:r w:rsidRPr="00EB2C8B">
        <w:rPr>
          <w:rFonts w:ascii="Times New Roman" w:hAnsi="Times New Roman" w:cs="Times New Roman"/>
          <w:sz w:val="24"/>
          <w:szCs w:val="24"/>
        </w:rPr>
        <w:t xml:space="preserve"> Положения об особенностях обработки персональных данных, осуществляемой без использования средств автоматизации», постановлением Правительства РФ от 01.11.2012 № 1119 «Об утверждении требований к защите персональных данных при их обработке в информационных системах персональных данных».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EB2C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B2C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2C8B">
        <w:rPr>
          <w:rFonts w:ascii="Times New Roman" w:hAnsi="Times New Roman" w:cs="Times New Roman"/>
          <w:sz w:val="24"/>
          <w:szCs w:val="24"/>
        </w:rPr>
        <w:t>настоящей</w:t>
      </w:r>
      <w:proofErr w:type="gramEnd"/>
      <w:r w:rsidRPr="00EB2C8B">
        <w:rPr>
          <w:rFonts w:ascii="Times New Roman" w:hAnsi="Times New Roman" w:cs="Times New Roman"/>
          <w:sz w:val="24"/>
          <w:szCs w:val="24"/>
        </w:rPr>
        <w:t xml:space="preserve"> Политики используются следующие термины и определения: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Персональные данные -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2C8B">
        <w:rPr>
          <w:rFonts w:ascii="Times New Roman" w:hAnsi="Times New Roman" w:cs="Times New Roman"/>
          <w:sz w:val="24"/>
          <w:szCs w:val="24"/>
        </w:rPr>
        <w:t>Обработка персональных данных -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  <w:proofErr w:type="gramEnd"/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Оператор – юридическое лицо, самостоятельно или совместно с другими лицами организующее и (или) осуществляющее обработку персональных данных, состав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персональных данных, подлежащих обработке, действия (операции), совершаемые с персональными данными.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Субъекты персональных данных юридического лица – носители персональных данных, в том числе работники юридического лица, воспитанники и их родители (законные представители), передавшие свои персональные данные юридическому лицу на добровольной основе и (или) в рамках выполнения требований нормативно-правовых актов для их обработки.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Работник - физическое лицо, состоящее в трудовых отношениях с юридическим лицом.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Конфиденциальность персональных данных – обязательное для соблюдения оператором или иным получившим доступ к персональным данным лицом требованием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Блокирование персональных данных - временное прекращение сбора, систематизации, накопления, использования, распространения персональных данных, в том числе их передачи.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Информационная система персональных данных – совокупность содержащихся в базе данных персональных данных и обеспечивающих их обработку информационных технологий и технических средств.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Информация – сведения (сообщения, данные) независимо от формы их представления.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Использование персональных данных -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Распространение персональных данных -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1.2. В целях обеспечения защиты персональных данных субъекты имеют право: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lastRenderedPageBreak/>
        <w:t>Получать полную информацию о своих персональных данных и обработке этих данных (в том числе автоматизированной).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Осуществлять свободный бесплатный доступ к своим персональным данным, включая право получать копии любой записи, содержащей персональные данные работника, за исключением случаев, предусмотренных федеральным законом.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Требовать исключения или исправления неверных или неполных персональных данных, а также данных, обработанных с нарушением законодательства.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При отказе оператора или уполномоченного им лица исключить или исправить персональные данные субъекта - заявить в письменной форме о своем несогласии, представив соответствующее обоснование.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Дополнить персональные данные оценочного характера заявлением, выражающим его собственную точку зрения.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Требовать от оператора или уполномоченного им лица уведомления всех лиц, которым ранее были сообщены неверные или неполные персональные данные субъекта, обо всех произведенных в них изменениях или исключениях из них.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Обжаловать в суд любые неправомерные действия или бездействие оператора или уполномоченного им лица при обработке и защите персональных данных субъекта.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Субъект персональных данных или его законный представитель обязуется предоставлять персональные данные, соответствующие действительности.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1.3. Для защиты персональных данных субъектов оператор обязан: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За свой счет обеспечить защиту персональных данных субъекта от неправомерного их использования или утраты в порядке, установленном законодательством РФ.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Обеспечить раздельное хранение персональных данных (материальных носителей), обработка которых осуществляется в различных целях.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Ознакомить работника или его представителей с настоящим положением и его правами в области защиты персональных данных под расписку.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По запросу ознакомить субъекта персональных данных, не являющегося работником, или в случае недееспособности либо несовершеннолетия субъекта, его</w:t>
      </w:r>
      <w:r w:rsidR="00EB2C8B">
        <w:rPr>
          <w:rFonts w:ascii="Times New Roman" w:hAnsi="Times New Roman" w:cs="Times New Roman"/>
          <w:sz w:val="24"/>
          <w:szCs w:val="24"/>
        </w:rPr>
        <w:t xml:space="preserve"> </w:t>
      </w:r>
      <w:r w:rsidRPr="00EB2C8B">
        <w:rPr>
          <w:rFonts w:ascii="Times New Roman" w:hAnsi="Times New Roman" w:cs="Times New Roman"/>
          <w:sz w:val="24"/>
          <w:szCs w:val="24"/>
        </w:rPr>
        <w:t>законных представителей с настоящим положением и его правами в области защиты персональных данных.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Осуществлять передачу персональных данных субъекта только в соответствии с настоящим Положением и законодательством Российской Федерации.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Предоставлять персональные данные субъекта только уполномоченным лицам и только в той части, которая необходима им для выполнения их трудовых обязанностей в соответствии с настоящим положением и законодательством Российской Федерации.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Обеспечить субъекту свободный бесплатный доступ к своим персональным данным, включая право на получение копий любой записи, содержащей его персональные данные, за исключением случаев, предусмотренных законодательством.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По требованию субъекта или его законного представителя предоставить ему полную информацию о его персональных данных и обработке этих данных.</w:t>
      </w:r>
    </w:p>
    <w:p w:rsid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C8B">
        <w:rPr>
          <w:rFonts w:ascii="Times New Roman" w:hAnsi="Times New Roman" w:cs="Times New Roman"/>
          <w:b/>
          <w:sz w:val="24"/>
          <w:szCs w:val="24"/>
        </w:rPr>
        <w:t>2. Цели обработки персональных данных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2.1. Персональные данные обрабатываются Оператором в следующих целях: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обеспечения соблюдения Конституции Российской Федерации, законов и иных нормативных правовых актов РФ;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содействия субъектам персональных данных в трудоустройстве, продвижении по службе, обучении, контроля количества и качества выполняемой работы;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обеспечения личной безопасности субъекта персональных данных и членов его семьи;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обеспечения сохранности принадлежащего ему имущества и имущества оператора.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2.2. Обработка персональных данных должна ограничиваться достижением конкретных, заранее определенных и законных целей.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2.3. Обработка не совместимая с целями сбора персональных данных не допускается.</w:t>
      </w:r>
    </w:p>
    <w:p w:rsid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C8B">
        <w:rPr>
          <w:rFonts w:ascii="Times New Roman" w:hAnsi="Times New Roman" w:cs="Times New Roman"/>
          <w:b/>
          <w:sz w:val="24"/>
          <w:szCs w:val="24"/>
        </w:rPr>
        <w:t>3. Правовые основания обработки персональных данных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lastRenderedPageBreak/>
        <w:t>3.1. Обработка персональных данных осуществляется на основе следующих федеральных законов и нормативно-правовых актов: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Конституции Российской Федерации.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N 149-ФЗ "Об информации, информационных технологиях и о защите информации".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РФ от 15.09.2008 № 687 «Об утверждении Положения об особенностях обработки персональных данных, осуществляемой без использования средств автоматизации».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РФ от 01.11.2012 № 1119 «Об утверждении требований к защите персональных данных при их обработке в информационных системах персональных данных».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нормативных и распорядительных документов </w:t>
      </w:r>
      <w:proofErr w:type="spellStart"/>
      <w:r w:rsidR="0026555E" w:rsidRPr="00EB2C8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локальных актов ДОУ.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иных нормативно-правовых актов Российской Федерации и нормативных документов уполномоченных органов государственной власти.</w:t>
      </w:r>
    </w:p>
    <w:p w:rsid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C8B">
        <w:rPr>
          <w:rFonts w:ascii="Times New Roman" w:hAnsi="Times New Roman" w:cs="Times New Roman"/>
          <w:b/>
          <w:sz w:val="24"/>
          <w:szCs w:val="24"/>
        </w:rPr>
        <w:t>4. Объем и категории обрабатываемых персональных данных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 xml:space="preserve">4.1. Оператор обеспечивает соответствие содержания и </w:t>
      </w:r>
      <w:proofErr w:type="gramStart"/>
      <w:r w:rsidRPr="00EB2C8B">
        <w:rPr>
          <w:rFonts w:ascii="Times New Roman" w:hAnsi="Times New Roman" w:cs="Times New Roman"/>
          <w:sz w:val="24"/>
          <w:szCs w:val="24"/>
        </w:rPr>
        <w:t>объема</w:t>
      </w:r>
      <w:proofErr w:type="gramEnd"/>
      <w:r w:rsidRPr="00EB2C8B">
        <w:rPr>
          <w:rFonts w:ascii="Times New Roman" w:hAnsi="Times New Roman" w:cs="Times New Roman"/>
          <w:sz w:val="24"/>
          <w:szCs w:val="24"/>
        </w:rPr>
        <w:t xml:space="preserve"> обрабатываемых персональных данных заявленным целям обработки и, в случае необходимости, принимает меры по устранению их избыточности по отношению к заявленным целям обработки.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4.2. К категориям субъектов персональных данных относятся: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работники оператора и их родственники;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бывшие работники оператора и их родственники;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кандидаты на замещение вакантных должностей;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воспитанники ДОУ, их родители (или лица, их замещающие);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физические лица, обратившиеся к оператору в порядке, установленным Федеральным законом «О порядке рассмотрения обращений граждан Российской Федерации».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4.3. К персональным данным относятся: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фамилия, имя, отчество;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дата и место рождения;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паспортные данные;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адрес проживания (регистрации);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домашний телефон и другие контактные данные;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семейное, социальное, имущественное положение;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образование;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профессия, специальность, занимаемая должность;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доходы, имущество и имущественные обязательства;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анкетные данные, автобиография;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сведения о трудовом и общем стаже;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сведения о предыдущем месте работы;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сведения о воинском учете;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сведения о заработной плате сотрудника;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сведения о социальных льготах;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размер заработной платы;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555E" w:rsidRPr="00EB2C8B">
        <w:rPr>
          <w:rFonts w:ascii="Times New Roman" w:hAnsi="Times New Roman" w:cs="Times New Roman"/>
          <w:sz w:val="24"/>
          <w:szCs w:val="24"/>
        </w:rPr>
        <w:t>наличие судимостей;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содержание трудового договора;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содержание декларации, подаваемой в налоговую инспекцию;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результаты медицинского обследования на предмет годности </w:t>
      </w:r>
      <w:proofErr w:type="gramStart"/>
      <w:r w:rsidR="0026555E" w:rsidRPr="00EB2C8B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осуществлению трудовых обязанностей;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принадлежность лица к конкретной нации, этнической группе, расе;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привычки и увлечения, в том числе вредные (алкоголь, наркотики и др.)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религиозные и политические убеждения (принадлежность к религиозной</w:t>
      </w:r>
      <w:proofErr w:type="gramEnd"/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концессии, членство в политической партии, участие в </w:t>
      </w:r>
      <w:proofErr w:type="gramStart"/>
      <w:r w:rsidR="0026555E" w:rsidRPr="00EB2C8B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555E" w:rsidRPr="00EB2C8B">
        <w:rPr>
          <w:rFonts w:ascii="Times New Roman" w:hAnsi="Times New Roman" w:cs="Times New Roman"/>
          <w:sz w:val="24"/>
          <w:szCs w:val="24"/>
        </w:rPr>
        <w:t>объединениях</w:t>
      </w:r>
      <w:proofErr w:type="gramEnd"/>
      <w:r w:rsidR="0026555E" w:rsidRPr="00EB2C8B">
        <w:rPr>
          <w:rFonts w:ascii="Times New Roman" w:hAnsi="Times New Roman" w:cs="Times New Roman"/>
          <w:sz w:val="24"/>
          <w:szCs w:val="24"/>
        </w:rPr>
        <w:t>, в том числе в профсоюзе, и др.);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финансовое положение (доходы, долги, владение недвижимым</w:t>
      </w:r>
      <w:proofErr w:type="gramEnd"/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имуществом, денежные вклады и др.);</w:t>
      </w:r>
    </w:p>
    <w:p w:rsidR="0026555E" w:rsidRP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555E" w:rsidRPr="00EB2C8B">
        <w:rPr>
          <w:rFonts w:ascii="Times New Roman" w:hAnsi="Times New Roman" w:cs="Times New Roman"/>
          <w:sz w:val="24"/>
          <w:szCs w:val="24"/>
        </w:rPr>
        <w:t xml:space="preserve"> деловые и иные личные качества, которые носят оценочный характер.</w:t>
      </w:r>
    </w:p>
    <w:p w:rsidR="00EB2C8B" w:rsidRDefault="00EB2C8B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C8B">
        <w:rPr>
          <w:rFonts w:ascii="Times New Roman" w:hAnsi="Times New Roman" w:cs="Times New Roman"/>
          <w:b/>
          <w:sz w:val="24"/>
          <w:szCs w:val="24"/>
        </w:rPr>
        <w:t>5. Порядок и условия обработки персональных данных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5.1. Обработка персональных данных осуществляется неавтоматизированным способом, автоматизированным способом, и смешанным способом.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5.2.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 xml:space="preserve">5.3.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тридцати рабочих дней </w:t>
      </w:r>
      <w:proofErr w:type="gramStart"/>
      <w:r w:rsidRPr="00EB2C8B">
        <w:rPr>
          <w:rFonts w:ascii="Times New Roman" w:hAnsi="Times New Roman" w:cs="Times New Roman"/>
          <w:sz w:val="24"/>
          <w:szCs w:val="24"/>
        </w:rPr>
        <w:t>с даты достижения</w:t>
      </w:r>
      <w:proofErr w:type="gramEnd"/>
      <w:r w:rsidRPr="00EB2C8B">
        <w:rPr>
          <w:rFonts w:ascii="Times New Roman" w:hAnsi="Times New Roman" w:cs="Times New Roman"/>
          <w:sz w:val="24"/>
          <w:szCs w:val="24"/>
        </w:rPr>
        <w:t xml:space="preserve"> цели обработки персональных данных, если иное не предусмотрено законодательством РФ либо договором с субъектом.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5.4. Персональные данные не могут быть использованы в целях причинения имущественного и/или морального вреда гражданам, затруднения реализации прав и свобод граждан Российской Федерации.</w:t>
      </w:r>
    </w:p>
    <w:p w:rsidR="0026555E" w:rsidRPr="00EB2C8B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C8B">
        <w:rPr>
          <w:rFonts w:ascii="Times New Roman" w:hAnsi="Times New Roman" w:cs="Times New Roman"/>
          <w:sz w:val="24"/>
          <w:szCs w:val="24"/>
        </w:rPr>
        <w:t>5.5. При принятии решений, затрагивающих интересы субъекта персональных данных, нельзя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26555E" w:rsidRDefault="0026555E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9144000"/>
            <wp:effectExtent l="0" t="0" r="9525" b="0"/>
            <wp:docPr id="2" name="Рисунок 2" descr="E:\Гаево Информ безоп\информационная безопасность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ево Информ безоп\информационная безопасность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1" w:rsidRDefault="00131131" w:rsidP="00EB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31131" w:rsidSect="005D304F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40" w:rsidRDefault="000E1D40" w:rsidP="0026555E">
      <w:pPr>
        <w:spacing w:after="0" w:line="240" w:lineRule="auto"/>
      </w:pPr>
      <w:r>
        <w:separator/>
      </w:r>
    </w:p>
  </w:endnote>
  <w:endnote w:type="continuationSeparator" w:id="0">
    <w:p w:rsidR="000E1D40" w:rsidRDefault="000E1D40" w:rsidP="00265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0113089"/>
      <w:docPartObj>
        <w:docPartGallery w:val="Page Numbers (Bottom of Page)"/>
        <w:docPartUnique/>
      </w:docPartObj>
    </w:sdtPr>
    <w:sdtEndPr/>
    <w:sdtContent>
      <w:p w:rsidR="005D304F" w:rsidRDefault="005D30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131">
          <w:rPr>
            <w:noProof/>
          </w:rPr>
          <w:t>5</w:t>
        </w:r>
        <w:r>
          <w:fldChar w:fldCharType="end"/>
        </w:r>
      </w:p>
    </w:sdtContent>
  </w:sdt>
  <w:p w:rsidR="005D304F" w:rsidRDefault="005D30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40" w:rsidRDefault="000E1D40" w:rsidP="0026555E">
      <w:pPr>
        <w:spacing w:after="0" w:line="240" w:lineRule="auto"/>
      </w:pPr>
      <w:r>
        <w:separator/>
      </w:r>
    </w:p>
  </w:footnote>
  <w:footnote w:type="continuationSeparator" w:id="0">
    <w:p w:rsidR="000E1D40" w:rsidRDefault="000E1D40" w:rsidP="002655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00"/>
    <w:rsid w:val="000E1D40"/>
    <w:rsid w:val="00131131"/>
    <w:rsid w:val="002557BD"/>
    <w:rsid w:val="00260CFB"/>
    <w:rsid w:val="0026555E"/>
    <w:rsid w:val="00546322"/>
    <w:rsid w:val="005D2429"/>
    <w:rsid w:val="005D304F"/>
    <w:rsid w:val="00656267"/>
    <w:rsid w:val="00783AFB"/>
    <w:rsid w:val="008D19BD"/>
    <w:rsid w:val="00B049D5"/>
    <w:rsid w:val="00BC1500"/>
    <w:rsid w:val="00C47BDC"/>
    <w:rsid w:val="00EB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55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65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555E"/>
  </w:style>
  <w:style w:type="paragraph" w:styleId="a5">
    <w:name w:val="footer"/>
    <w:basedOn w:val="a"/>
    <w:link w:val="a6"/>
    <w:uiPriority w:val="99"/>
    <w:unhideWhenUsed/>
    <w:rsid w:val="00265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555E"/>
  </w:style>
  <w:style w:type="paragraph" w:styleId="a7">
    <w:name w:val="Balloon Text"/>
    <w:basedOn w:val="a"/>
    <w:link w:val="a8"/>
    <w:uiPriority w:val="99"/>
    <w:semiHidden/>
    <w:unhideWhenUsed/>
    <w:rsid w:val="005D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55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65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555E"/>
  </w:style>
  <w:style w:type="paragraph" w:styleId="a5">
    <w:name w:val="footer"/>
    <w:basedOn w:val="a"/>
    <w:link w:val="a6"/>
    <w:uiPriority w:val="99"/>
    <w:unhideWhenUsed/>
    <w:rsid w:val="00265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555E"/>
  </w:style>
  <w:style w:type="paragraph" w:styleId="a7">
    <w:name w:val="Balloon Text"/>
    <w:basedOn w:val="a"/>
    <w:link w:val="a8"/>
    <w:uiPriority w:val="99"/>
    <w:semiHidden/>
    <w:unhideWhenUsed/>
    <w:rsid w:val="005D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7DC09-BD9B-47DE-81B4-4AFC98C52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2019-03-25T06:11:00Z</cp:lastPrinted>
  <dcterms:created xsi:type="dcterms:W3CDTF">2019-03-22T08:41:00Z</dcterms:created>
  <dcterms:modified xsi:type="dcterms:W3CDTF">2019-03-25T06:29:00Z</dcterms:modified>
</cp:coreProperties>
</file>